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85" w:rsidRDefault="00467D85" w:rsidP="00467D85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9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467D85" w:rsidRDefault="00467D85" w:rsidP="00467D85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467D85" w:rsidRDefault="00467D85" w:rsidP="00FB266E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FB266E" w:rsidRPr="00497DB8" w:rsidRDefault="00FB266E" w:rsidP="00FB266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FB266E" w:rsidRPr="00497DB8" w:rsidRDefault="00FB266E" w:rsidP="00FB266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FB266E" w:rsidRPr="00497DB8" w:rsidRDefault="00FB266E" w:rsidP="00FB266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FB266E" w:rsidRPr="00497DB8" w:rsidRDefault="00FB266E" w:rsidP="00FB266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FB266E" w:rsidRPr="00497DB8" w:rsidRDefault="00FB266E" w:rsidP="00FB266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FB266E" w:rsidRPr="00497DB8" w:rsidRDefault="00FB266E" w:rsidP="00FB266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B266E" w:rsidRPr="00497DB8" w:rsidRDefault="00FB266E" w:rsidP="00FB266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B266E" w:rsidRDefault="00FB266E" w:rsidP="00FB266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67D85" w:rsidRDefault="00467D85" w:rsidP="00FB266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67D85" w:rsidRDefault="00467D85" w:rsidP="00FB266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67D85" w:rsidRPr="00497DB8" w:rsidRDefault="00467D85" w:rsidP="00FB266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B266E" w:rsidRDefault="00FB266E" w:rsidP="003E6A71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E85242" w:rsidRDefault="001654E2" w:rsidP="003E6A71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467D85">
        <w:rPr>
          <w:b/>
          <w:color w:val="auto"/>
          <w:sz w:val="28"/>
          <w:szCs w:val="28"/>
          <w:lang w:eastAsia="ar-SA"/>
        </w:rPr>
        <w:t>ИОТ</w:t>
      </w:r>
      <w:r w:rsidR="00FB266E" w:rsidRPr="00497DB8">
        <w:rPr>
          <w:b/>
          <w:color w:val="auto"/>
          <w:sz w:val="28"/>
          <w:szCs w:val="28"/>
          <w:lang w:eastAsia="ar-SA"/>
        </w:rPr>
        <w:t>-</w:t>
      </w:r>
      <w:r w:rsidR="00FB266E">
        <w:rPr>
          <w:b/>
          <w:color w:val="auto"/>
          <w:sz w:val="28"/>
          <w:szCs w:val="28"/>
          <w:lang w:eastAsia="ar-SA"/>
        </w:rPr>
        <w:t>18</w:t>
      </w:r>
      <w:r w:rsidR="00FB266E" w:rsidRPr="00497DB8">
        <w:rPr>
          <w:b/>
          <w:color w:val="auto"/>
          <w:sz w:val="28"/>
          <w:szCs w:val="28"/>
          <w:lang w:eastAsia="ar-SA"/>
        </w:rPr>
        <w:t>-2023</w:t>
      </w:r>
      <w:r w:rsidR="00FB266E">
        <w:rPr>
          <w:b/>
          <w:color w:val="auto"/>
          <w:sz w:val="28"/>
          <w:szCs w:val="28"/>
          <w:lang w:eastAsia="ar-SA"/>
        </w:rPr>
        <w:t xml:space="preserve"> </w:t>
      </w:r>
      <w:r w:rsidR="00AA296C" w:rsidRPr="00AA296C">
        <w:rPr>
          <w:b/>
          <w:color w:val="auto"/>
          <w:sz w:val="28"/>
          <w:szCs w:val="28"/>
        </w:rPr>
        <w:t>для пользователей бытовых электроприборов</w:t>
      </w:r>
      <w:r w:rsidR="00AA296C">
        <w:rPr>
          <w:b/>
          <w:color w:val="auto"/>
          <w:sz w:val="28"/>
          <w:szCs w:val="28"/>
        </w:rPr>
        <w:t xml:space="preserve"> (</w:t>
      </w:r>
      <w:r w:rsidR="00AA296C" w:rsidRPr="00AA296C">
        <w:rPr>
          <w:b/>
          <w:color w:val="auto"/>
          <w:sz w:val="28"/>
          <w:szCs w:val="28"/>
        </w:rPr>
        <w:t>СВЧ-печи, электрический чайник, кофе-машина, холодильник, кулер и пр.)</w:t>
      </w: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67D85" w:rsidRDefault="00467D85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67D85" w:rsidRDefault="00467D85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67D85" w:rsidRDefault="00467D85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67D85" w:rsidRDefault="00467D85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67D85" w:rsidRDefault="00467D85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67D85" w:rsidRDefault="00467D85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Default="00FB266E" w:rsidP="00FB266E">
      <w:pPr>
        <w:tabs>
          <w:tab w:val="left" w:pos="1365"/>
        </w:tabs>
        <w:rPr>
          <w:rFonts w:eastAsia="Calibri"/>
          <w:b/>
          <w:color w:val="auto"/>
          <w:sz w:val="28"/>
          <w:szCs w:val="28"/>
          <w:lang w:eastAsia="en-US"/>
        </w:rPr>
      </w:pPr>
    </w:p>
    <w:p w:rsidR="00FB266E" w:rsidRPr="00497DB8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FB266E" w:rsidRDefault="00FB266E" w:rsidP="00FB266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5B4FF5" w:rsidRDefault="00CD74FB" w:rsidP="00002575">
      <w:pPr>
        <w:pStyle w:val="a4"/>
        <w:numPr>
          <w:ilvl w:val="0"/>
          <w:numId w:val="1"/>
        </w:numPr>
        <w:ind w:left="0" w:firstLine="426"/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AA296C" w:rsidRDefault="00AA296C" w:rsidP="00AA296C">
      <w:pPr>
        <w:pStyle w:val="a4"/>
        <w:ind w:left="426"/>
        <w:jc w:val="center"/>
        <w:rPr>
          <w:b/>
          <w:color w:val="auto"/>
          <w:sz w:val="28"/>
          <w:szCs w:val="28"/>
        </w:rPr>
      </w:pPr>
    </w:p>
    <w:p w:rsidR="00AA296C" w:rsidRPr="00AA296C" w:rsidRDefault="00AA296C" w:rsidP="00AA296C">
      <w:pPr>
        <w:pStyle w:val="a4"/>
        <w:numPr>
          <w:ilvl w:val="1"/>
          <w:numId w:val="37"/>
        </w:numPr>
        <w:tabs>
          <w:tab w:val="left" w:pos="993"/>
        </w:tabs>
        <w:ind w:left="0" w:firstLine="426"/>
        <w:jc w:val="both"/>
        <w:rPr>
          <w:b/>
          <w:color w:val="auto"/>
          <w:sz w:val="28"/>
          <w:szCs w:val="28"/>
        </w:rPr>
      </w:pPr>
      <w:r w:rsidRPr="00AA296C">
        <w:rPr>
          <w:color w:val="auto"/>
          <w:sz w:val="28"/>
          <w:szCs w:val="28"/>
          <w:shd w:val="clear" w:color="auto" w:fill="FFFFFF"/>
        </w:rPr>
        <w:t xml:space="preserve">Данная инструкция разработана на основании Правил технической эксплуатации электроустановок потребителей и устанавливает требования безопасности для работников при эксплуатации бытовых электроприборов </w:t>
      </w:r>
      <w:r w:rsidR="00C20C7F">
        <w:rPr>
          <w:color w:val="auto"/>
          <w:sz w:val="28"/>
          <w:szCs w:val="28"/>
          <w:shd w:val="clear" w:color="auto" w:fill="FFFFFF"/>
        </w:rPr>
        <w:t>(</w:t>
      </w:r>
      <w:r w:rsidRPr="00AA296C">
        <w:rPr>
          <w:color w:val="auto"/>
          <w:sz w:val="28"/>
          <w:szCs w:val="28"/>
          <w:shd w:val="clear" w:color="auto" w:fill="FFFFFF"/>
        </w:rPr>
        <w:t>СВЧ-печи, электрический чайник, кофе-машина,</w:t>
      </w:r>
      <w:r w:rsidR="00C20C7F">
        <w:rPr>
          <w:color w:val="auto"/>
          <w:sz w:val="28"/>
          <w:szCs w:val="28"/>
          <w:shd w:val="clear" w:color="auto" w:fill="FFFFFF"/>
        </w:rPr>
        <w:t xml:space="preserve"> холодильник, </w:t>
      </w:r>
      <w:r w:rsidR="00C20C7F" w:rsidRPr="00AA296C">
        <w:rPr>
          <w:color w:val="auto"/>
          <w:sz w:val="28"/>
          <w:szCs w:val="28"/>
          <w:shd w:val="clear" w:color="auto" w:fill="FFFFFF"/>
        </w:rPr>
        <w:t>кулер</w:t>
      </w:r>
      <w:r w:rsidRPr="00AA296C">
        <w:rPr>
          <w:color w:val="auto"/>
          <w:sz w:val="28"/>
          <w:szCs w:val="28"/>
          <w:shd w:val="clear" w:color="auto" w:fill="FFFFFF"/>
        </w:rPr>
        <w:t xml:space="preserve"> и пр.).</w:t>
      </w:r>
    </w:p>
    <w:p w:rsidR="00AA296C" w:rsidRPr="00AA296C" w:rsidRDefault="00AA296C" w:rsidP="00AA296C">
      <w:pPr>
        <w:pStyle w:val="a4"/>
        <w:numPr>
          <w:ilvl w:val="1"/>
          <w:numId w:val="37"/>
        </w:numPr>
        <w:tabs>
          <w:tab w:val="left" w:pos="993"/>
        </w:tabs>
        <w:ind w:left="0" w:firstLine="426"/>
        <w:jc w:val="both"/>
        <w:rPr>
          <w:b/>
          <w:color w:val="auto"/>
          <w:sz w:val="28"/>
          <w:szCs w:val="28"/>
        </w:rPr>
      </w:pPr>
      <w:r w:rsidRPr="00AA296C">
        <w:rPr>
          <w:color w:val="auto"/>
          <w:sz w:val="28"/>
          <w:szCs w:val="28"/>
          <w:shd w:val="clear" w:color="auto" w:fill="FFFFFF"/>
        </w:rPr>
        <w:t>Работник наряду с настоящей инструкцией должен выполнять требования других нормативных актов по электробезопасности.</w:t>
      </w:r>
    </w:p>
    <w:p w:rsidR="00AA296C" w:rsidRPr="00AA296C" w:rsidRDefault="00AA296C" w:rsidP="00AA296C">
      <w:pPr>
        <w:pStyle w:val="a4"/>
        <w:numPr>
          <w:ilvl w:val="1"/>
          <w:numId w:val="37"/>
        </w:numPr>
        <w:tabs>
          <w:tab w:val="left" w:pos="993"/>
        </w:tabs>
        <w:ind w:left="0" w:firstLine="426"/>
        <w:jc w:val="both"/>
        <w:rPr>
          <w:b/>
          <w:color w:val="auto"/>
          <w:sz w:val="28"/>
          <w:szCs w:val="28"/>
        </w:rPr>
      </w:pPr>
      <w:r w:rsidRPr="00AA296C">
        <w:rPr>
          <w:color w:val="auto"/>
          <w:sz w:val="28"/>
          <w:szCs w:val="28"/>
          <w:shd w:val="clear" w:color="auto" w:fill="FFFFFF"/>
        </w:rPr>
        <w:t>С работниками при поступлении на работу и в дальнейшем 1 раз в год проводится инструктаж по электробезопасности для неэлектротехнического персонала с присвоением I группы по электробезопасности.</w:t>
      </w:r>
    </w:p>
    <w:p w:rsidR="00002575" w:rsidRPr="00AA296C" w:rsidRDefault="00AA296C" w:rsidP="00AA296C">
      <w:pPr>
        <w:pStyle w:val="a4"/>
        <w:numPr>
          <w:ilvl w:val="1"/>
          <w:numId w:val="37"/>
        </w:numPr>
        <w:tabs>
          <w:tab w:val="left" w:pos="993"/>
        </w:tabs>
        <w:ind w:left="0" w:firstLine="426"/>
        <w:jc w:val="both"/>
        <w:rPr>
          <w:b/>
          <w:color w:val="auto"/>
          <w:sz w:val="28"/>
          <w:szCs w:val="28"/>
        </w:rPr>
      </w:pPr>
      <w:r w:rsidRPr="00AA296C">
        <w:rPr>
          <w:color w:val="auto"/>
          <w:sz w:val="28"/>
          <w:szCs w:val="28"/>
          <w:shd w:val="clear" w:color="auto" w:fill="FFFFFF"/>
        </w:rPr>
        <w:t>За невыполнение настоящей инструкции работник несет ответственность в соответствии с действующим законодательством РФ.</w:t>
      </w:r>
    </w:p>
    <w:p w:rsidR="00AA296C" w:rsidRPr="00AA296C" w:rsidRDefault="00AA296C" w:rsidP="00AA296C">
      <w:pPr>
        <w:pStyle w:val="a4"/>
        <w:tabs>
          <w:tab w:val="left" w:pos="993"/>
        </w:tabs>
        <w:ind w:left="426"/>
        <w:jc w:val="both"/>
        <w:rPr>
          <w:b/>
          <w:color w:val="auto"/>
          <w:sz w:val="28"/>
          <w:szCs w:val="28"/>
        </w:rPr>
      </w:pPr>
    </w:p>
    <w:p w:rsidR="006B2FF4" w:rsidRDefault="006B2FF4" w:rsidP="006B2FF4">
      <w:pPr>
        <w:pStyle w:val="a4"/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</w:rPr>
      </w:pPr>
      <w:r w:rsidRPr="006B2FF4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377AA4" w:rsidRDefault="00377AA4" w:rsidP="00377AA4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FB4ACD" w:rsidRDefault="00AA296C" w:rsidP="00FB4ACD">
      <w:pPr>
        <w:pStyle w:val="a4"/>
        <w:numPr>
          <w:ilvl w:val="1"/>
          <w:numId w:val="39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Перед началом работы с электроприборами работник должен:</w:t>
      </w:r>
    </w:p>
    <w:p w:rsidR="00FB4ACD" w:rsidRDefault="00AA296C" w:rsidP="00FB4ACD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провести осмотр электроприбора;</w:t>
      </w:r>
    </w:p>
    <w:p w:rsidR="00FB4ACD" w:rsidRDefault="00AA296C" w:rsidP="00FB4ACD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проверить комплектность и надежность крепления деталей;</w:t>
      </w:r>
    </w:p>
    <w:p w:rsidR="00FB4ACD" w:rsidRDefault="00AA296C" w:rsidP="00FB4ACD">
      <w:pPr>
        <w:pStyle w:val="a4"/>
        <w:numPr>
          <w:ilvl w:val="0"/>
          <w:numId w:val="40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провести внешний осмотр исправности кабеля (шнура), вилки и розетки.</w:t>
      </w:r>
    </w:p>
    <w:p w:rsidR="006B2FF4" w:rsidRPr="00FB4ACD" w:rsidRDefault="00AA296C" w:rsidP="00FB4ACD">
      <w:pPr>
        <w:pStyle w:val="a4"/>
        <w:numPr>
          <w:ilvl w:val="1"/>
          <w:numId w:val="39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При обнаружении дефектов в работе электроприбора работник обязан отключить электроприбор и доложить о неисправности непосредственному руководителю.</w:t>
      </w:r>
    </w:p>
    <w:p w:rsidR="00FB4ACD" w:rsidRPr="00FB4ACD" w:rsidRDefault="00FB4ACD" w:rsidP="00FB4ACD">
      <w:pPr>
        <w:pStyle w:val="a4"/>
        <w:tabs>
          <w:tab w:val="left" w:pos="786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6B2FF4" w:rsidRDefault="006B2FF4" w:rsidP="006B2FF4">
      <w:pPr>
        <w:pStyle w:val="a4"/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</w:rPr>
      </w:pPr>
      <w:r w:rsidRPr="006B2FF4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3F4183" w:rsidRDefault="003F4183" w:rsidP="003F4183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FB4ACD" w:rsidRPr="00FB4ACD" w:rsidRDefault="00AA296C" w:rsidP="00FB4ACD">
      <w:pPr>
        <w:pStyle w:val="a4"/>
        <w:numPr>
          <w:ilvl w:val="1"/>
          <w:numId w:val="41"/>
        </w:numPr>
        <w:tabs>
          <w:tab w:val="left" w:pos="993"/>
          <w:tab w:val="left" w:pos="1134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Включение электроприбора производится вставкой исправной вилки в исправную розетку для бытовых приборов.</w:t>
      </w:r>
    </w:p>
    <w:p w:rsidR="00FB4ACD" w:rsidRPr="00FB4ACD" w:rsidRDefault="00AA296C" w:rsidP="00FB4ACD">
      <w:pPr>
        <w:pStyle w:val="a4"/>
        <w:numPr>
          <w:ilvl w:val="1"/>
          <w:numId w:val="41"/>
        </w:numPr>
        <w:tabs>
          <w:tab w:val="left" w:pos="993"/>
          <w:tab w:val="left" w:pos="1134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Работник при использовании бытовых электроприборов должен поддерживать порядок и чистоту.</w:t>
      </w:r>
    </w:p>
    <w:p w:rsidR="00FB4ACD" w:rsidRPr="00FB4ACD" w:rsidRDefault="00AA296C" w:rsidP="00FB4ACD">
      <w:pPr>
        <w:pStyle w:val="a4"/>
        <w:numPr>
          <w:ilvl w:val="1"/>
          <w:numId w:val="41"/>
        </w:numPr>
        <w:tabs>
          <w:tab w:val="left" w:pos="993"/>
          <w:tab w:val="left" w:pos="1134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Присоединение электроприбора к электрической сети надо осуществлять гибким шланговым кабелем, который не должен находиться под ногами или прикасаться к металлическим, горячим, влажным предметам (приборы отопления, водоснабжения и пр.).</w:t>
      </w:r>
    </w:p>
    <w:p w:rsidR="00FB4ACD" w:rsidRPr="00FB4ACD" w:rsidRDefault="00AA296C" w:rsidP="00FB4ACD">
      <w:pPr>
        <w:pStyle w:val="a4"/>
        <w:numPr>
          <w:ilvl w:val="1"/>
          <w:numId w:val="41"/>
        </w:numPr>
        <w:tabs>
          <w:tab w:val="left" w:pos="993"/>
          <w:tab w:val="left" w:pos="1134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При пользовании электроприборами запрещается: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допускать удары по электроприбору;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снимать с приборов средства защиты;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дергать за подводящий провод для его отключения;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держать палец на включателе при переносе электроприбора;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натягивать, перекручивать и перегибать подводящий кабель;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ставить на кабель (шнур) посторонние предметы;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производить разборку или ремонт электроприборов;</w:t>
      </w:r>
    </w:p>
    <w:p w:rsidR="00FB4ACD" w:rsidRPr="00FB4ACD" w:rsidRDefault="00AA296C" w:rsidP="00FB4ACD">
      <w:pPr>
        <w:pStyle w:val="a4"/>
        <w:numPr>
          <w:ilvl w:val="0"/>
          <w:numId w:val="42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lastRenderedPageBreak/>
        <w:t>оставлять без присмотра включенные в сеть электроприборы, а также использовать их при возникновении хотя бы одной из следующих неисправностей: повреждение штепсельного соединения, изоляции кабеля, шнура; нечеткая работа выключателя; появление дыма, запаха, характерного для горящей изоляции.</w:t>
      </w:r>
    </w:p>
    <w:p w:rsidR="00FB4ACD" w:rsidRPr="00FB4ACD" w:rsidRDefault="00AA296C" w:rsidP="00FB4ACD">
      <w:pPr>
        <w:pStyle w:val="a4"/>
        <w:numPr>
          <w:ilvl w:val="1"/>
          <w:numId w:val="41"/>
        </w:numPr>
        <w:tabs>
          <w:tab w:val="left" w:pos="786"/>
          <w:tab w:val="left" w:pos="993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Протирать чайники и другие электроприборы следует, отключив их от электросети (вынув вилку из розетки). Расположенные в помещении розетки и выключатели протирать только сухой ветошью.</w:t>
      </w:r>
    </w:p>
    <w:p w:rsidR="00FB4ACD" w:rsidRPr="00FB4ACD" w:rsidRDefault="00AA296C" w:rsidP="00FB4ACD">
      <w:pPr>
        <w:pStyle w:val="a4"/>
        <w:numPr>
          <w:ilvl w:val="1"/>
          <w:numId w:val="41"/>
        </w:numPr>
        <w:tabs>
          <w:tab w:val="left" w:pos="786"/>
          <w:tab w:val="left" w:pos="993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Работник обязан:</w:t>
      </w:r>
    </w:p>
    <w:p w:rsidR="00FB4ACD" w:rsidRPr="00FB4ACD" w:rsidRDefault="00AA296C" w:rsidP="00FB4ACD">
      <w:pPr>
        <w:pStyle w:val="a4"/>
        <w:numPr>
          <w:ilvl w:val="0"/>
          <w:numId w:val="43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во время использования электроприборов соблюдать требования безопасности, изложенные в эксплуатационной документации завода-изготовителя, использовать его только для тех работ, которые предусмотрены инструкцией по их эксплуатации;</w:t>
      </w:r>
    </w:p>
    <w:p w:rsidR="00FB4ACD" w:rsidRPr="00FB4ACD" w:rsidRDefault="00AA296C" w:rsidP="00FB4ACD">
      <w:pPr>
        <w:pStyle w:val="a4"/>
        <w:numPr>
          <w:ilvl w:val="0"/>
          <w:numId w:val="43"/>
        </w:numPr>
        <w:tabs>
          <w:tab w:val="left" w:pos="786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отключать от электрической сети используемое оборудование и электроприборы при перерывах в работе или в подаче электроэнергии.</w:t>
      </w:r>
    </w:p>
    <w:p w:rsidR="00C20C7F" w:rsidRPr="00C20C7F" w:rsidRDefault="00AA296C" w:rsidP="00FB4ACD">
      <w:pPr>
        <w:pStyle w:val="a4"/>
        <w:numPr>
          <w:ilvl w:val="1"/>
          <w:numId w:val="41"/>
        </w:numPr>
        <w:tabs>
          <w:tab w:val="left" w:pos="786"/>
          <w:tab w:val="left" w:pos="993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В помещениях, где электропроводка выполнена скрытым способом, вбивание в стены гвозде</w:t>
      </w:r>
      <w:r w:rsidR="00303CDE">
        <w:rPr>
          <w:color w:val="auto"/>
          <w:sz w:val="28"/>
          <w:szCs w:val="28"/>
          <w:shd w:val="clear" w:color="auto" w:fill="FFFFFF"/>
        </w:rPr>
        <w:t xml:space="preserve">й </w:t>
      </w:r>
      <w:r w:rsidRPr="00FB4ACD">
        <w:rPr>
          <w:color w:val="auto"/>
          <w:sz w:val="28"/>
          <w:szCs w:val="28"/>
          <w:shd w:val="clear" w:color="auto" w:fill="FFFFFF"/>
        </w:rPr>
        <w:t>могут привести к повреждению электропроводки и поражению человека электрическим током и должны производиться только по разрешению лица, ответственного за электрохозяйство.</w:t>
      </w:r>
    </w:p>
    <w:p w:rsidR="00C20C7F" w:rsidRPr="00C20C7F" w:rsidRDefault="00AA296C" w:rsidP="00FB4ACD">
      <w:pPr>
        <w:pStyle w:val="a4"/>
        <w:numPr>
          <w:ilvl w:val="1"/>
          <w:numId w:val="41"/>
        </w:numPr>
        <w:tabs>
          <w:tab w:val="left" w:pos="786"/>
          <w:tab w:val="left" w:pos="993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Запрещается завязывать электропровода с помощью веревок и ниток, подвешива</w:t>
      </w:r>
      <w:r w:rsidR="00303CDE">
        <w:rPr>
          <w:color w:val="auto"/>
          <w:sz w:val="28"/>
          <w:szCs w:val="28"/>
          <w:shd w:val="clear" w:color="auto" w:fill="FFFFFF"/>
        </w:rPr>
        <w:t>ть приборы на электропроводах.</w:t>
      </w:r>
    </w:p>
    <w:p w:rsidR="00FE3E13" w:rsidRPr="00FB4ACD" w:rsidRDefault="00AA296C" w:rsidP="00C20C7F">
      <w:pPr>
        <w:pStyle w:val="a4"/>
        <w:numPr>
          <w:ilvl w:val="1"/>
          <w:numId w:val="41"/>
        </w:numPr>
        <w:tabs>
          <w:tab w:val="left" w:pos="786"/>
          <w:tab w:val="left" w:pos="1134"/>
        </w:tabs>
        <w:ind w:left="0" w:firstLine="426"/>
        <w:jc w:val="both"/>
        <w:rPr>
          <w:bCs/>
          <w:color w:val="auto"/>
          <w:sz w:val="28"/>
          <w:szCs w:val="28"/>
        </w:rPr>
      </w:pPr>
      <w:r w:rsidRPr="00FB4ACD">
        <w:rPr>
          <w:color w:val="auto"/>
          <w:sz w:val="28"/>
          <w:szCs w:val="28"/>
          <w:shd w:val="clear" w:color="auto" w:fill="FFFFFF"/>
        </w:rPr>
        <w:t>Электропровода должны иметь защиту от коротких замыканий. Эта защита осуществляется автоматами и предохранителями. Нельзя применять вместо предохранителей проволоку («жучка»), при перегорании предохранитель следует заменить новым.</w:t>
      </w:r>
    </w:p>
    <w:p w:rsidR="006B2FF4" w:rsidRPr="006B2FF4" w:rsidRDefault="006B2FF4" w:rsidP="006B2FF4">
      <w:pPr>
        <w:jc w:val="both"/>
        <w:rPr>
          <w:color w:val="000000"/>
          <w:sz w:val="28"/>
          <w:szCs w:val="28"/>
        </w:rPr>
      </w:pPr>
    </w:p>
    <w:p w:rsidR="006B2FF4" w:rsidRDefault="006B2FF4" w:rsidP="00E055E6">
      <w:pPr>
        <w:pStyle w:val="a4"/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</w:rPr>
      </w:pPr>
      <w:r w:rsidRPr="00E055E6">
        <w:rPr>
          <w:b/>
          <w:bCs/>
          <w:color w:val="000000"/>
          <w:sz w:val="28"/>
          <w:szCs w:val="28"/>
        </w:rPr>
        <w:t>Требования охраны труда в аварийной ситуации</w:t>
      </w:r>
    </w:p>
    <w:p w:rsidR="00C20C7F" w:rsidRDefault="00C20C7F" w:rsidP="00C20C7F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C20C7F" w:rsidRDefault="00AA296C" w:rsidP="00C20C7F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В любых аварийных ситуациях или при возникновении опасности для жизни и здоровья работников следует остановить работу, сообщить непосредственному руководителю, принять меры к устранению таких ситуаций и опасностей.</w:t>
      </w:r>
    </w:p>
    <w:p w:rsidR="00C20C7F" w:rsidRDefault="00AA296C" w:rsidP="00C20C7F">
      <w:pPr>
        <w:pStyle w:val="a4"/>
        <w:numPr>
          <w:ilvl w:val="1"/>
          <w:numId w:val="45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При обнаружении пожара или явных признаков горения (задымление, запах гари, повышение температуры и т.п.):</w:t>
      </w:r>
    </w:p>
    <w:p w:rsidR="00C20C7F" w:rsidRDefault="00AA296C" w:rsidP="00C20C7F">
      <w:pPr>
        <w:pStyle w:val="a4"/>
        <w:numPr>
          <w:ilvl w:val="0"/>
          <w:numId w:val="46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нажать ближайшую кнопку ручного пожарного извещателя;</w:t>
      </w:r>
    </w:p>
    <w:p w:rsidR="00C20C7F" w:rsidRDefault="00AA296C" w:rsidP="00C20C7F">
      <w:pPr>
        <w:pStyle w:val="a4"/>
        <w:numPr>
          <w:ilvl w:val="0"/>
          <w:numId w:val="46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сообщить в пожарную службу по телефону 101;</w:t>
      </w:r>
    </w:p>
    <w:p w:rsidR="00C20C7F" w:rsidRDefault="00AA296C" w:rsidP="00C20C7F">
      <w:pPr>
        <w:pStyle w:val="a4"/>
        <w:numPr>
          <w:ilvl w:val="0"/>
          <w:numId w:val="46"/>
        </w:numPr>
        <w:tabs>
          <w:tab w:val="left" w:pos="786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приступить к тушению возгорания имеющимися в наличии первичными средствами пожаротушения, соблюдая при этом все необходимые меры предосторожности.</w:t>
      </w:r>
    </w:p>
    <w:p w:rsidR="00C20C7F" w:rsidRDefault="00AA296C" w:rsidP="00C20C7F">
      <w:pPr>
        <w:pStyle w:val="a4"/>
        <w:numPr>
          <w:ilvl w:val="1"/>
          <w:numId w:val="45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Если во время работы обнаружится неисправность оборудования или работник почувствует хотя бы слабое действие тока, необходимо немедленно прекратить работу и сообщить об этом непосредственному руководителю.</w:t>
      </w:r>
    </w:p>
    <w:p w:rsidR="006B2FF4" w:rsidRPr="00C20C7F" w:rsidRDefault="00AA296C" w:rsidP="00C20C7F">
      <w:pPr>
        <w:pStyle w:val="a4"/>
        <w:numPr>
          <w:ilvl w:val="1"/>
          <w:numId w:val="45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 xml:space="preserve">Если с работником произошёл несчастный случай или внезапное резкое ухудшение самочувствия, следует прекратить работу, оказать первую </w:t>
      </w:r>
      <w:r w:rsidRPr="00C20C7F">
        <w:rPr>
          <w:color w:val="auto"/>
          <w:sz w:val="28"/>
          <w:szCs w:val="28"/>
          <w:shd w:val="clear" w:color="auto" w:fill="FFFFFF"/>
        </w:rPr>
        <w:lastRenderedPageBreak/>
        <w:t>помощь, вызвать бригаду скорой помощи по телефону 103 и немедленно сообщить о случившемся непосредственному руководителю; сохранить обстановку места происшествия, если это не представляет опасности для окружающих.</w:t>
      </w:r>
    </w:p>
    <w:p w:rsidR="00C20C7F" w:rsidRPr="00C20C7F" w:rsidRDefault="00C20C7F" w:rsidP="00C20C7F">
      <w:pPr>
        <w:pStyle w:val="a4"/>
        <w:tabs>
          <w:tab w:val="left" w:pos="786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6B2FF4" w:rsidRPr="00E055E6" w:rsidRDefault="006B2FF4" w:rsidP="00E055E6">
      <w:pPr>
        <w:pStyle w:val="a4"/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</w:rPr>
      </w:pPr>
      <w:r w:rsidRPr="00E055E6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E055E6" w:rsidRPr="00C20C7F" w:rsidRDefault="00E055E6" w:rsidP="00C20C7F">
      <w:pPr>
        <w:pStyle w:val="a4"/>
        <w:jc w:val="both"/>
        <w:rPr>
          <w:color w:val="auto"/>
          <w:sz w:val="28"/>
          <w:szCs w:val="28"/>
        </w:rPr>
      </w:pPr>
    </w:p>
    <w:p w:rsidR="00C20C7F" w:rsidRPr="00C20C7F" w:rsidRDefault="00AA296C" w:rsidP="00C20C7F">
      <w:pPr>
        <w:pStyle w:val="a4"/>
        <w:numPr>
          <w:ilvl w:val="1"/>
          <w:numId w:val="48"/>
        </w:numPr>
        <w:tabs>
          <w:tab w:val="left" w:pos="993"/>
        </w:tabs>
        <w:ind w:left="0" w:firstLine="426"/>
        <w:jc w:val="both"/>
        <w:rPr>
          <w:b/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Отключение электроприборов необходимо производить при перерывах в работе и при окончании рабочего процесса.</w:t>
      </w:r>
    </w:p>
    <w:p w:rsidR="00D46174" w:rsidRPr="00414BDE" w:rsidRDefault="00AA296C" w:rsidP="00414BDE">
      <w:pPr>
        <w:pStyle w:val="a4"/>
        <w:numPr>
          <w:ilvl w:val="1"/>
          <w:numId w:val="48"/>
        </w:numPr>
        <w:tabs>
          <w:tab w:val="left" w:pos="993"/>
        </w:tabs>
        <w:ind w:left="0" w:firstLine="426"/>
        <w:jc w:val="both"/>
        <w:rPr>
          <w:b/>
          <w:color w:val="auto"/>
          <w:sz w:val="28"/>
          <w:szCs w:val="28"/>
        </w:rPr>
      </w:pPr>
      <w:r w:rsidRPr="00C20C7F">
        <w:rPr>
          <w:color w:val="auto"/>
          <w:sz w:val="28"/>
          <w:szCs w:val="28"/>
          <w:shd w:val="clear" w:color="auto" w:fill="FFFFFF"/>
        </w:rPr>
        <w:t>Работник обязан отключить электроприбор выключателем и штепсельной вилкой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</w:p>
    <w:sectPr w:rsidR="00D46174" w:rsidRPr="00414BDE" w:rsidSect="0083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C51" w:rsidRPr="00A61F03" w:rsidRDefault="006C2C51" w:rsidP="00A61F03">
      <w:r>
        <w:separator/>
      </w:r>
    </w:p>
  </w:endnote>
  <w:endnote w:type="continuationSeparator" w:id="0">
    <w:p w:rsidR="006C2C51" w:rsidRPr="00A61F03" w:rsidRDefault="006C2C51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C51" w:rsidRPr="00A61F03" w:rsidRDefault="006C2C51" w:rsidP="00A61F03">
      <w:r>
        <w:separator/>
      </w:r>
    </w:p>
  </w:footnote>
  <w:footnote w:type="continuationSeparator" w:id="0">
    <w:p w:rsidR="006C2C51" w:rsidRPr="00A61F03" w:rsidRDefault="006C2C51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0D08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817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A72569"/>
    <w:multiLevelType w:val="hybridMultilevel"/>
    <w:tmpl w:val="C4126BA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D573E8"/>
    <w:multiLevelType w:val="multilevel"/>
    <w:tmpl w:val="92EE61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11C324B8"/>
    <w:multiLevelType w:val="hybridMultilevel"/>
    <w:tmpl w:val="B4D003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44315C2"/>
    <w:multiLevelType w:val="hybridMultilevel"/>
    <w:tmpl w:val="C4A22376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4B35579"/>
    <w:multiLevelType w:val="hybridMultilevel"/>
    <w:tmpl w:val="82D6C6F8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 w15:restartNumberingAfterBreak="0">
    <w:nsid w:val="15C312A2"/>
    <w:multiLevelType w:val="hybridMultilevel"/>
    <w:tmpl w:val="0E74CD52"/>
    <w:lvl w:ilvl="0" w:tplc="A1828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65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36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F292A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B35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9F55A4"/>
    <w:multiLevelType w:val="hybridMultilevel"/>
    <w:tmpl w:val="7E5CECC8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20" w15:restartNumberingAfterBreak="0">
    <w:nsid w:val="283B2B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BC7136"/>
    <w:multiLevelType w:val="multilevel"/>
    <w:tmpl w:val="CE7C17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 w:val="0"/>
      </w:rPr>
    </w:lvl>
  </w:abstractNum>
  <w:abstractNum w:abstractNumId="22" w15:restartNumberingAfterBreak="0">
    <w:nsid w:val="3154256E"/>
    <w:multiLevelType w:val="hybridMultilevel"/>
    <w:tmpl w:val="13E6E39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3BE4E55"/>
    <w:multiLevelType w:val="multilevel"/>
    <w:tmpl w:val="B57A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EC25A1A"/>
    <w:multiLevelType w:val="multilevel"/>
    <w:tmpl w:val="B57A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438E6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A94AEC"/>
    <w:multiLevelType w:val="hybridMultilevel"/>
    <w:tmpl w:val="02D63A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51D1A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79852EB"/>
    <w:multiLevelType w:val="multilevel"/>
    <w:tmpl w:val="B57A80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47B709D9"/>
    <w:multiLevelType w:val="multilevel"/>
    <w:tmpl w:val="12F46F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b w:val="0"/>
      </w:rPr>
    </w:lvl>
  </w:abstractNum>
  <w:abstractNum w:abstractNumId="33" w15:restartNumberingAfterBreak="0">
    <w:nsid w:val="54FC0C12"/>
    <w:multiLevelType w:val="hybridMultilevel"/>
    <w:tmpl w:val="9A9A91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D8040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4A016F"/>
    <w:multiLevelType w:val="hybridMultilevel"/>
    <w:tmpl w:val="71A4291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5803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5DD2B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934950"/>
    <w:multiLevelType w:val="hybridMultilevel"/>
    <w:tmpl w:val="6CC436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C2F21E1"/>
    <w:multiLevelType w:val="hybridMultilevel"/>
    <w:tmpl w:val="E99EF0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FEC7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83678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300071"/>
    <w:multiLevelType w:val="hybridMultilevel"/>
    <w:tmpl w:val="FDB80B44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6"/>
  </w:num>
  <w:num w:numId="4">
    <w:abstractNumId w:val="25"/>
  </w:num>
  <w:num w:numId="5">
    <w:abstractNumId w:val="46"/>
  </w:num>
  <w:num w:numId="6">
    <w:abstractNumId w:val="14"/>
  </w:num>
  <w:num w:numId="7">
    <w:abstractNumId w:val="15"/>
  </w:num>
  <w:num w:numId="8">
    <w:abstractNumId w:val="2"/>
  </w:num>
  <w:num w:numId="9">
    <w:abstractNumId w:val="23"/>
  </w:num>
  <w:num w:numId="10">
    <w:abstractNumId w:val="7"/>
  </w:num>
  <w:num w:numId="11">
    <w:abstractNumId w:val="43"/>
  </w:num>
  <w:num w:numId="12">
    <w:abstractNumId w:val="35"/>
  </w:num>
  <w:num w:numId="13">
    <w:abstractNumId w:val="47"/>
  </w:num>
  <w:num w:numId="14">
    <w:abstractNumId w:val="10"/>
  </w:num>
  <w:num w:numId="15">
    <w:abstractNumId w:val="34"/>
  </w:num>
  <w:num w:numId="16">
    <w:abstractNumId w:val="3"/>
  </w:num>
  <w:num w:numId="17">
    <w:abstractNumId w:val="42"/>
  </w:num>
  <w:num w:numId="18">
    <w:abstractNumId w:val="12"/>
  </w:num>
  <w:num w:numId="19">
    <w:abstractNumId w:val="13"/>
  </w:num>
  <w:num w:numId="20">
    <w:abstractNumId w:val="28"/>
  </w:num>
  <w:num w:numId="21">
    <w:abstractNumId w:val="17"/>
  </w:num>
  <w:num w:numId="22">
    <w:abstractNumId w:val="20"/>
  </w:num>
  <w:num w:numId="23">
    <w:abstractNumId w:val="41"/>
  </w:num>
  <w:num w:numId="24">
    <w:abstractNumId w:val="29"/>
  </w:num>
  <w:num w:numId="25">
    <w:abstractNumId w:val="11"/>
  </w:num>
  <w:num w:numId="26">
    <w:abstractNumId w:val="18"/>
  </w:num>
  <w:num w:numId="27">
    <w:abstractNumId w:val="6"/>
  </w:num>
  <w:num w:numId="28">
    <w:abstractNumId w:val="40"/>
  </w:num>
  <w:num w:numId="29">
    <w:abstractNumId w:val="16"/>
  </w:num>
  <w:num w:numId="30">
    <w:abstractNumId w:val="45"/>
  </w:num>
  <w:num w:numId="31">
    <w:abstractNumId w:val="30"/>
  </w:num>
  <w:num w:numId="32">
    <w:abstractNumId w:val="44"/>
  </w:num>
  <w:num w:numId="33">
    <w:abstractNumId w:val="22"/>
  </w:num>
  <w:num w:numId="34">
    <w:abstractNumId w:val="36"/>
  </w:num>
  <w:num w:numId="35">
    <w:abstractNumId w:val="9"/>
  </w:num>
  <w:num w:numId="36">
    <w:abstractNumId w:val="39"/>
  </w:num>
  <w:num w:numId="37">
    <w:abstractNumId w:val="21"/>
  </w:num>
  <w:num w:numId="38">
    <w:abstractNumId w:val="1"/>
  </w:num>
  <w:num w:numId="39">
    <w:abstractNumId w:val="27"/>
  </w:num>
  <w:num w:numId="40">
    <w:abstractNumId w:val="8"/>
  </w:num>
  <w:num w:numId="41">
    <w:abstractNumId w:val="5"/>
  </w:num>
  <w:num w:numId="42">
    <w:abstractNumId w:val="4"/>
  </w:num>
  <w:num w:numId="43">
    <w:abstractNumId w:val="33"/>
  </w:num>
  <w:num w:numId="44">
    <w:abstractNumId w:val="38"/>
  </w:num>
  <w:num w:numId="45">
    <w:abstractNumId w:val="31"/>
  </w:num>
  <w:num w:numId="46">
    <w:abstractNumId w:val="37"/>
  </w:num>
  <w:num w:numId="47">
    <w:abstractNumId w:val="24"/>
  </w:num>
  <w:num w:numId="48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1C6E"/>
    <w:rsid w:val="000E2760"/>
    <w:rsid w:val="001174FA"/>
    <w:rsid w:val="0012580C"/>
    <w:rsid w:val="00137268"/>
    <w:rsid w:val="00142D8E"/>
    <w:rsid w:val="00144927"/>
    <w:rsid w:val="00151684"/>
    <w:rsid w:val="0015201B"/>
    <w:rsid w:val="00154F7D"/>
    <w:rsid w:val="00161475"/>
    <w:rsid w:val="00164F82"/>
    <w:rsid w:val="001654E2"/>
    <w:rsid w:val="00181825"/>
    <w:rsid w:val="00182568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3CDE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E6A71"/>
    <w:rsid w:val="003F1AF8"/>
    <w:rsid w:val="003F4183"/>
    <w:rsid w:val="004078C1"/>
    <w:rsid w:val="00414B07"/>
    <w:rsid w:val="00414BDE"/>
    <w:rsid w:val="00414D89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6571F"/>
    <w:rsid w:val="00465949"/>
    <w:rsid w:val="00467D85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2A9E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2C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39A"/>
    <w:rsid w:val="006F50B1"/>
    <w:rsid w:val="00702A37"/>
    <w:rsid w:val="007042E4"/>
    <w:rsid w:val="007114BA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647B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08B6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296C"/>
    <w:rsid w:val="00AA38C9"/>
    <w:rsid w:val="00AD307B"/>
    <w:rsid w:val="00AD40E2"/>
    <w:rsid w:val="00AE68F5"/>
    <w:rsid w:val="00AE7A7C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0607"/>
    <w:rsid w:val="00B42DD7"/>
    <w:rsid w:val="00B431E9"/>
    <w:rsid w:val="00B44146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94790"/>
    <w:rsid w:val="00BA117A"/>
    <w:rsid w:val="00BB1245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0C7F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174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A7F36"/>
    <w:rsid w:val="00EB0C78"/>
    <w:rsid w:val="00EC2000"/>
    <w:rsid w:val="00ED1429"/>
    <w:rsid w:val="00ED2DFC"/>
    <w:rsid w:val="00ED4CEC"/>
    <w:rsid w:val="00EF072C"/>
    <w:rsid w:val="00EF07FA"/>
    <w:rsid w:val="00EF6C76"/>
    <w:rsid w:val="00EF7582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EA5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266E"/>
    <w:rsid w:val="00FB4ACD"/>
    <w:rsid w:val="00FB53D4"/>
    <w:rsid w:val="00FC334C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F97B9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FB2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27D8B-3275-4ADB-A019-52D4F408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7</cp:revision>
  <cp:lastPrinted>2021-03-31T06:12:00Z</cp:lastPrinted>
  <dcterms:created xsi:type="dcterms:W3CDTF">2023-02-09T11:16:00Z</dcterms:created>
  <dcterms:modified xsi:type="dcterms:W3CDTF">2023-09-18T11:24:00Z</dcterms:modified>
</cp:coreProperties>
</file>